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E884" w14:textId="77777777" w:rsidR="00B63943" w:rsidRPr="00884AC2" w:rsidRDefault="00B63943" w:rsidP="00B63943">
      <w:pPr>
        <w:jc w:val="center"/>
        <w:rPr>
          <w:b/>
          <w:sz w:val="32"/>
          <w:szCs w:val="32"/>
          <w:u w:val="single"/>
        </w:rPr>
      </w:pPr>
      <w:r w:rsidRPr="00884AC2">
        <w:rPr>
          <w:b/>
          <w:sz w:val="32"/>
          <w:szCs w:val="32"/>
          <w:u w:val="single"/>
        </w:rPr>
        <w:t>IMPORTANT UPDATES – PLEASE READ!!</w:t>
      </w:r>
    </w:p>
    <w:p w14:paraId="03271B86" w14:textId="77777777" w:rsidR="00B63943" w:rsidRPr="00404754" w:rsidRDefault="00B63943" w:rsidP="00B63943">
      <w:pPr>
        <w:rPr>
          <w:sz w:val="28"/>
          <w:szCs w:val="28"/>
        </w:rPr>
      </w:pPr>
    </w:p>
    <w:p w14:paraId="0E5784F4" w14:textId="77777777" w:rsidR="00B63943" w:rsidRPr="00404754" w:rsidRDefault="00B63943" w:rsidP="00B63943">
      <w:pPr>
        <w:rPr>
          <w:sz w:val="28"/>
          <w:szCs w:val="28"/>
        </w:rPr>
      </w:pPr>
    </w:p>
    <w:p w14:paraId="1E38C9E6" w14:textId="77777777" w:rsidR="006A1940" w:rsidRDefault="006A1940" w:rsidP="00B63943">
      <w:pPr>
        <w:rPr>
          <w:sz w:val="26"/>
          <w:szCs w:val="26"/>
        </w:rPr>
      </w:pPr>
    </w:p>
    <w:p w14:paraId="0B250C41" w14:textId="78892DC9" w:rsidR="006A1940" w:rsidRPr="0095074B" w:rsidRDefault="006A1940" w:rsidP="006A1940">
      <w:pPr>
        <w:rPr>
          <w:rStyle w:val="Hyperlink"/>
          <w:color w:val="FF0000"/>
          <w:sz w:val="26"/>
          <w:szCs w:val="26"/>
          <w:u w:val="none"/>
        </w:rPr>
      </w:pPr>
      <w:r w:rsidRPr="0095074B">
        <w:rPr>
          <w:rStyle w:val="Hyperlink"/>
          <w:b/>
          <w:color w:val="FF0000"/>
          <w:sz w:val="26"/>
          <w:szCs w:val="26"/>
        </w:rPr>
        <w:t>ALL</w:t>
      </w:r>
      <w:r w:rsidRPr="0095074B">
        <w:rPr>
          <w:rStyle w:val="Hyperlink"/>
          <w:color w:val="FF0000"/>
          <w:sz w:val="26"/>
          <w:szCs w:val="26"/>
          <w:u w:val="none"/>
        </w:rPr>
        <w:t xml:space="preserve"> Certificate of Compliance renewal applications will be mailed to </w:t>
      </w:r>
      <w:r w:rsidRPr="0095074B">
        <w:rPr>
          <w:rStyle w:val="Hyperlink"/>
          <w:b/>
          <w:color w:val="FF0000"/>
          <w:sz w:val="26"/>
          <w:szCs w:val="26"/>
        </w:rPr>
        <w:t>LOCAL</w:t>
      </w:r>
      <w:r w:rsidRPr="0095074B">
        <w:rPr>
          <w:rStyle w:val="Hyperlink"/>
          <w:color w:val="FF0000"/>
          <w:sz w:val="26"/>
          <w:szCs w:val="26"/>
          <w:u w:val="none"/>
        </w:rPr>
        <w:t xml:space="preserve"> business establishments. If needed, it is </w:t>
      </w:r>
      <w:r w:rsidR="00673C58" w:rsidRPr="00673C58">
        <w:rPr>
          <w:rStyle w:val="Hyperlink"/>
          <w:b/>
          <w:color w:val="FF0000"/>
          <w:sz w:val="26"/>
          <w:szCs w:val="26"/>
        </w:rPr>
        <w:t>YOUR RESPONSIBILITY</w:t>
      </w:r>
      <w:r w:rsidRPr="0095074B">
        <w:rPr>
          <w:rStyle w:val="Hyperlink"/>
          <w:color w:val="FF0000"/>
          <w:sz w:val="26"/>
          <w:szCs w:val="26"/>
          <w:u w:val="none"/>
        </w:rPr>
        <w:t xml:space="preserve"> to forward this information to your corporate headquarters. Corporate may also access the renewal document on our website at </w:t>
      </w:r>
      <w:r w:rsidRPr="0095074B">
        <w:rPr>
          <w:rStyle w:val="Hyperlink"/>
          <w:color w:val="0000FF"/>
          <w:sz w:val="26"/>
          <w:szCs w:val="26"/>
        </w:rPr>
        <w:t>www.monroecountyhealth.org</w:t>
      </w:r>
      <w:r w:rsidRPr="0095074B">
        <w:rPr>
          <w:rStyle w:val="Hyperlink"/>
          <w:color w:val="FF0000"/>
          <w:sz w:val="26"/>
          <w:szCs w:val="26"/>
          <w:u w:val="none"/>
        </w:rPr>
        <w:t>. Fe</w:t>
      </w:r>
      <w:r>
        <w:rPr>
          <w:rStyle w:val="Hyperlink"/>
          <w:color w:val="FF0000"/>
          <w:sz w:val="26"/>
          <w:szCs w:val="26"/>
          <w:u w:val="none"/>
        </w:rPr>
        <w:t>es have increased 3% for the 202</w:t>
      </w:r>
      <w:r w:rsidR="00673C58">
        <w:rPr>
          <w:rStyle w:val="Hyperlink"/>
          <w:color w:val="FF0000"/>
          <w:sz w:val="26"/>
          <w:szCs w:val="26"/>
          <w:u w:val="none"/>
        </w:rPr>
        <w:t>4</w:t>
      </w:r>
      <w:r w:rsidRPr="0095074B">
        <w:rPr>
          <w:rStyle w:val="Hyperlink"/>
          <w:color w:val="FF0000"/>
          <w:sz w:val="26"/>
          <w:szCs w:val="26"/>
          <w:u w:val="none"/>
        </w:rPr>
        <w:t xml:space="preserve"> renewal year. Fees will be located at the top of your renewal form. Fees may be paid</w:t>
      </w:r>
      <w:r w:rsidR="00673C58">
        <w:rPr>
          <w:rStyle w:val="Hyperlink"/>
          <w:color w:val="FF0000"/>
          <w:sz w:val="26"/>
          <w:szCs w:val="26"/>
          <w:u w:val="none"/>
        </w:rPr>
        <w:t xml:space="preserve"> via check, returned with your application, or</w:t>
      </w:r>
      <w:r w:rsidRPr="0095074B">
        <w:rPr>
          <w:rStyle w:val="Hyperlink"/>
          <w:color w:val="FF0000"/>
          <w:sz w:val="26"/>
          <w:szCs w:val="26"/>
          <w:u w:val="none"/>
        </w:rPr>
        <w:t xml:space="preserve"> over the phone using a credit/debit card.</w:t>
      </w:r>
    </w:p>
    <w:p w14:paraId="1A176E60" w14:textId="77777777" w:rsidR="006A1940" w:rsidRDefault="006A1940" w:rsidP="00B63943">
      <w:pPr>
        <w:rPr>
          <w:sz w:val="26"/>
          <w:szCs w:val="26"/>
        </w:rPr>
      </w:pPr>
    </w:p>
    <w:p w14:paraId="4E942AA2" w14:textId="1F37CBB5" w:rsidR="00B63943" w:rsidRPr="0095074B" w:rsidRDefault="00B63943" w:rsidP="00B63943">
      <w:pPr>
        <w:rPr>
          <w:sz w:val="26"/>
          <w:szCs w:val="26"/>
        </w:rPr>
      </w:pPr>
      <w:r w:rsidRPr="0095074B">
        <w:rPr>
          <w:sz w:val="26"/>
          <w:szCs w:val="26"/>
        </w:rPr>
        <w:t xml:space="preserve">*Effective November 20, </w:t>
      </w:r>
      <w:proofErr w:type="gramStart"/>
      <w:r w:rsidRPr="0095074B">
        <w:rPr>
          <w:sz w:val="26"/>
          <w:szCs w:val="26"/>
        </w:rPr>
        <w:t>2014</w:t>
      </w:r>
      <w:proofErr w:type="gramEnd"/>
      <w:r w:rsidRPr="0095074B">
        <w:rPr>
          <w:sz w:val="26"/>
          <w:szCs w:val="26"/>
        </w:rPr>
        <w:t xml:space="preserve"> IDPH requires all food service workers to obtain</w:t>
      </w:r>
      <w:r w:rsidR="00CB376B" w:rsidRPr="0095074B">
        <w:rPr>
          <w:sz w:val="26"/>
          <w:szCs w:val="26"/>
        </w:rPr>
        <w:t xml:space="preserve"> Illinois approved,</w:t>
      </w:r>
      <w:r w:rsidRPr="0095074B">
        <w:rPr>
          <w:sz w:val="26"/>
          <w:szCs w:val="26"/>
        </w:rPr>
        <w:t xml:space="preserve"> ANSI accredited fo</w:t>
      </w:r>
      <w:r w:rsidR="00CB376B" w:rsidRPr="0095074B">
        <w:rPr>
          <w:sz w:val="26"/>
          <w:szCs w:val="26"/>
        </w:rPr>
        <w:t>od safety certification known as Certified Food Handler (CFH) training. Certified Fo</w:t>
      </w:r>
      <w:r w:rsidR="00000226" w:rsidRPr="0095074B">
        <w:rPr>
          <w:sz w:val="26"/>
          <w:szCs w:val="26"/>
        </w:rPr>
        <w:t xml:space="preserve">od Protection Managers (CFPM) </w:t>
      </w:r>
      <w:r w:rsidR="00CB376B" w:rsidRPr="0095074B">
        <w:rPr>
          <w:sz w:val="26"/>
          <w:szCs w:val="26"/>
        </w:rPr>
        <w:t xml:space="preserve">are NOT required to obtain the CFH </w:t>
      </w:r>
      <w:r w:rsidRPr="0095074B">
        <w:rPr>
          <w:sz w:val="26"/>
          <w:szCs w:val="26"/>
        </w:rPr>
        <w:t xml:space="preserve">certification. </w:t>
      </w:r>
    </w:p>
    <w:p w14:paraId="253456DB" w14:textId="77777777" w:rsidR="00B63943" w:rsidRPr="0095074B" w:rsidRDefault="00B63943" w:rsidP="00B63943">
      <w:pPr>
        <w:rPr>
          <w:sz w:val="26"/>
          <w:szCs w:val="26"/>
        </w:rPr>
      </w:pPr>
    </w:p>
    <w:p w14:paraId="63F4C667" w14:textId="4FED751B" w:rsidR="00404754" w:rsidRPr="0095074B" w:rsidRDefault="009E7147" w:rsidP="00D30295">
      <w:pPr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5074B">
        <w:rPr>
          <w:sz w:val="26"/>
          <w:szCs w:val="26"/>
        </w:rPr>
        <w:t>*Effective January 1,</w:t>
      </w:r>
      <w:r w:rsidR="00CB376B" w:rsidRPr="0095074B">
        <w:rPr>
          <w:sz w:val="26"/>
          <w:szCs w:val="26"/>
        </w:rPr>
        <w:t xml:space="preserve"> </w:t>
      </w:r>
      <w:proofErr w:type="gramStart"/>
      <w:r w:rsidR="00CB376B" w:rsidRPr="0095074B">
        <w:rPr>
          <w:sz w:val="26"/>
          <w:szCs w:val="26"/>
        </w:rPr>
        <w:t>2018</w:t>
      </w:r>
      <w:proofErr w:type="gramEnd"/>
      <w:r w:rsidR="00CB376B" w:rsidRPr="0095074B">
        <w:rPr>
          <w:sz w:val="26"/>
          <w:szCs w:val="26"/>
        </w:rPr>
        <w:t xml:space="preserve"> IDPH requires </w:t>
      </w:r>
      <w:r w:rsidR="00000226" w:rsidRPr="0095074B">
        <w:rPr>
          <w:b/>
          <w:sz w:val="26"/>
          <w:szCs w:val="26"/>
        </w:rPr>
        <w:t>ALL</w:t>
      </w:r>
      <w:r w:rsidR="00CB376B" w:rsidRPr="0095074B">
        <w:rPr>
          <w:sz w:val="26"/>
          <w:szCs w:val="26"/>
        </w:rPr>
        <w:t xml:space="preserve"> CFPM in high </w:t>
      </w:r>
      <w:r w:rsidR="006A1940">
        <w:rPr>
          <w:sz w:val="26"/>
          <w:szCs w:val="26"/>
        </w:rPr>
        <w:t>risk</w:t>
      </w:r>
      <w:r w:rsidR="00CB376B" w:rsidRPr="0095074B">
        <w:rPr>
          <w:sz w:val="26"/>
          <w:szCs w:val="26"/>
        </w:rPr>
        <w:t xml:space="preserve"> establishments to obtain the Illinois Allergen Awareness training. One CFPM</w:t>
      </w:r>
      <w:r w:rsidR="00000226" w:rsidRPr="0095074B">
        <w:rPr>
          <w:sz w:val="26"/>
          <w:szCs w:val="26"/>
        </w:rPr>
        <w:t>/</w:t>
      </w:r>
      <w:r w:rsidR="00CB376B" w:rsidRPr="0095074B">
        <w:rPr>
          <w:sz w:val="26"/>
          <w:szCs w:val="26"/>
        </w:rPr>
        <w:t xml:space="preserve">Allergen trained person shall be on duty at all times in </w:t>
      </w:r>
      <w:proofErr w:type="gramStart"/>
      <w:r w:rsidR="00CB376B" w:rsidRPr="0095074B">
        <w:rPr>
          <w:sz w:val="26"/>
          <w:szCs w:val="26"/>
        </w:rPr>
        <w:t xml:space="preserve">high </w:t>
      </w:r>
      <w:r w:rsidR="006A1940">
        <w:rPr>
          <w:sz w:val="26"/>
          <w:szCs w:val="26"/>
        </w:rPr>
        <w:t>risk</w:t>
      </w:r>
      <w:proofErr w:type="gramEnd"/>
      <w:r w:rsidR="00CB376B" w:rsidRPr="0095074B">
        <w:rPr>
          <w:sz w:val="26"/>
          <w:szCs w:val="26"/>
        </w:rPr>
        <w:t xml:space="preserve"> establishment</w:t>
      </w:r>
      <w:r w:rsidR="004F64F3" w:rsidRPr="0095074B">
        <w:rPr>
          <w:sz w:val="26"/>
          <w:szCs w:val="26"/>
        </w:rPr>
        <w:t>s</w:t>
      </w:r>
      <w:r w:rsidR="00CB376B" w:rsidRPr="0095074B">
        <w:rPr>
          <w:sz w:val="26"/>
          <w:szCs w:val="26"/>
        </w:rPr>
        <w:t>.</w:t>
      </w:r>
      <w:r w:rsidR="00A954C4" w:rsidRPr="0095074B">
        <w:rPr>
          <w:sz w:val="26"/>
          <w:szCs w:val="26"/>
        </w:rPr>
        <w:t xml:space="preserve"> </w:t>
      </w:r>
      <w:r w:rsidR="004F64F3" w:rsidRPr="0095074B">
        <w:rPr>
          <w:sz w:val="26"/>
          <w:szCs w:val="26"/>
        </w:rPr>
        <w:t>Excludes</w:t>
      </w:r>
      <w:r w:rsidR="00A954C4" w:rsidRPr="0095074B">
        <w:rPr>
          <w:rFonts w:eastAsia="Times New Roman"/>
          <w:color w:val="000000"/>
          <w:sz w:val="26"/>
          <w:szCs w:val="26"/>
          <w:shd w:val="clear" w:color="auto" w:fill="FFFFFF"/>
        </w:rPr>
        <w:t>:</w:t>
      </w:r>
      <w:r w:rsidR="00D30295" w:rsidRPr="0095074B">
        <w:rPr>
          <w:rFonts w:eastAsia="Times New Roman"/>
          <w:color w:val="000000"/>
          <w:sz w:val="26"/>
          <w:szCs w:val="26"/>
        </w:rPr>
        <w:t xml:space="preserve"> </w:t>
      </w:r>
      <w:r w:rsidR="00A954C4" w:rsidRPr="0095074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daycares, schools, assisted living or </w:t>
      </w:r>
      <w:proofErr w:type="gramStart"/>
      <w:r w:rsidR="00A954C4" w:rsidRPr="0095074B">
        <w:rPr>
          <w:rFonts w:eastAsia="Times New Roman"/>
          <w:color w:val="000000"/>
          <w:sz w:val="26"/>
          <w:szCs w:val="26"/>
          <w:shd w:val="clear" w:color="auto" w:fill="FFFFFF"/>
        </w:rPr>
        <w:t>long term</w:t>
      </w:r>
      <w:proofErr w:type="gramEnd"/>
      <w:r w:rsidR="00A954C4" w:rsidRPr="0095074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care facilities</w:t>
      </w:r>
      <w:r w:rsidR="006A1940"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  <w:r w:rsidR="00A954C4" w:rsidRPr="0095074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406C5C1F" w14:textId="77777777" w:rsidR="00686F5C" w:rsidRPr="0095074B" w:rsidRDefault="00686F5C" w:rsidP="00D30295">
      <w:pPr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14:paraId="1816F106" w14:textId="5BC1E75C" w:rsidR="00686F5C" w:rsidRPr="00404754" w:rsidRDefault="00686F5C" w:rsidP="00D30295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5074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*Effective January 1, </w:t>
      </w:r>
      <w:proofErr w:type="gramStart"/>
      <w:r w:rsidRPr="0095074B">
        <w:rPr>
          <w:rFonts w:eastAsia="Times New Roman"/>
          <w:color w:val="000000"/>
          <w:sz w:val="26"/>
          <w:szCs w:val="26"/>
          <w:shd w:val="clear" w:color="auto" w:fill="FFFFFF"/>
        </w:rPr>
        <w:t>2019</w:t>
      </w:r>
      <w:proofErr w:type="gramEnd"/>
      <w:r w:rsidRPr="0095074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IDPH requires </w:t>
      </w:r>
      <w:r w:rsidRPr="0095074B">
        <w:rPr>
          <w:rFonts w:eastAsia="Times New Roman"/>
          <w:b/>
          <w:color w:val="000000"/>
          <w:sz w:val="26"/>
          <w:szCs w:val="26"/>
          <w:shd w:val="clear" w:color="auto" w:fill="FFFFFF"/>
        </w:rPr>
        <w:t xml:space="preserve">ALL </w:t>
      </w:r>
      <w:r w:rsidRPr="0095074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medium </w:t>
      </w:r>
      <w:r w:rsidR="006A1940">
        <w:rPr>
          <w:rFonts w:eastAsia="Times New Roman"/>
          <w:color w:val="000000"/>
          <w:sz w:val="26"/>
          <w:szCs w:val="26"/>
          <w:shd w:val="clear" w:color="auto" w:fill="FFFFFF"/>
        </w:rPr>
        <w:t>risk</w:t>
      </w:r>
      <w:r w:rsidRPr="0095074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establishments to maintain a </w:t>
      </w:r>
      <w:r w:rsidR="006A1940">
        <w:rPr>
          <w:rFonts w:eastAsia="Times New Roman"/>
          <w:color w:val="000000"/>
          <w:sz w:val="26"/>
          <w:szCs w:val="26"/>
          <w:shd w:val="clear" w:color="auto" w:fill="FFFFFF"/>
        </w:rPr>
        <w:t>Certified Food Protection Manager</w:t>
      </w:r>
      <w:r w:rsidRPr="0095074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that is on duty at </w:t>
      </w:r>
      <w:r w:rsidRPr="0095074B">
        <w:rPr>
          <w:rFonts w:eastAsia="Times New Roman"/>
          <w:b/>
          <w:color w:val="000000"/>
          <w:sz w:val="26"/>
          <w:szCs w:val="26"/>
          <w:shd w:val="clear" w:color="auto" w:fill="FFFFFF"/>
        </w:rPr>
        <w:t>ALL</w:t>
      </w:r>
      <w:r w:rsidRPr="0095074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times. </w:t>
      </w:r>
    </w:p>
    <w:p w14:paraId="43292BE7" w14:textId="77777777" w:rsidR="00CB376B" w:rsidRPr="00404754" w:rsidRDefault="00CB376B" w:rsidP="00A954C4">
      <w:pPr>
        <w:rPr>
          <w:sz w:val="28"/>
          <w:szCs w:val="28"/>
        </w:rPr>
      </w:pPr>
    </w:p>
    <w:p w14:paraId="1D8603A7" w14:textId="77777777" w:rsidR="00A170D5" w:rsidRPr="0095074B" w:rsidRDefault="00A170D5">
      <w:pPr>
        <w:rPr>
          <w:b/>
          <w:sz w:val="26"/>
          <w:szCs w:val="26"/>
          <w:u w:val="single"/>
        </w:rPr>
      </w:pPr>
      <w:r w:rsidRPr="0095074B">
        <w:rPr>
          <w:b/>
          <w:sz w:val="26"/>
          <w:szCs w:val="26"/>
          <w:u w:val="single"/>
        </w:rPr>
        <w:t>Helpful Links:</w:t>
      </w:r>
    </w:p>
    <w:p w14:paraId="3946E321" w14:textId="77777777" w:rsidR="00A170D5" w:rsidRPr="0095074B" w:rsidRDefault="00567894">
      <w:pPr>
        <w:rPr>
          <w:sz w:val="26"/>
          <w:szCs w:val="26"/>
        </w:rPr>
      </w:pPr>
      <w:r w:rsidRPr="0095074B">
        <w:rPr>
          <w:b/>
          <w:sz w:val="26"/>
          <w:szCs w:val="26"/>
          <w:u w:val="single"/>
        </w:rPr>
        <w:t xml:space="preserve">Allergen </w:t>
      </w:r>
      <w:r w:rsidR="00000226" w:rsidRPr="0095074B">
        <w:rPr>
          <w:b/>
          <w:sz w:val="26"/>
          <w:szCs w:val="26"/>
          <w:u w:val="single"/>
        </w:rPr>
        <w:t>Awareness</w:t>
      </w:r>
      <w:r w:rsidRPr="0095074B">
        <w:rPr>
          <w:b/>
          <w:sz w:val="26"/>
          <w:szCs w:val="26"/>
          <w:u w:val="single"/>
        </w:rPr>
        <w:t>:</w:t>
      </w:r>
      <w:r w:rsidRPr="0095074B">
        <w:rPr>
          <w:sz w:val="26"/>
          <w:szCs w:val="26"/>
        </w:rPr>
        <w:t xml:space="preserve"> </w:t>
      </w:r>
      <w:hyperlink r:id="rId8" w:tgtFrame="_blank" w:history="1">
        <w:r w:rsidR="00000226" w:rsidRPr="0095074B">
          <w:rPr>
            <w:color w:val="0000FF"/>
            <w:sz w:val="26"/>
            <w:szCs w:val="26"/>
            <w:u w:val="single"/>
            <w:lang w:val="en"/>
          </w:rPr>
          <w:t>https://www.ansi.org/Accreditation/credentialing/certificate-issuers/AllDirectoryListing?prgID=263&amp;statusID=4</w:t>
        </w:r>
      </w:hyperlink>
    </w:p>
    <w:p w14:paraId="6F842B13" w14:textId="77777777" w:rsidR="00A170D5" w:rsidRPr="0095074B" w:rsidRDefault="00A170D5">
      <w:pPr>
        <w:rPr>
          <w:sz w:val="26"/>
          <w:szCs w:val="26"/>
        </w:rPr>
      </w:pPr>
    </w:p>
    <w:p w14:paraId="3C7559AF" w14:textId="77777777" w:rsidR="00A170D5" w:rsidRPr="0095074B" w:rsidRDefault="00567894">
      <w:pPr>
        <w:rPr>
          <w:sz w:val="26"/>
          <w:szCs w:val="26"/>
        </w:rPr>
      </w:pPr>
      <w:r w:rsidRPr="0095074B">
        <w:rPr>
          <w:b/>
          <w:sz w:val="26"/>
          <w:szCs w:val="26"/>
          <w:u w:val="single"/>
        </w:rPr>
        <w:t>C</w:t>
      </w:r>
      <w:r w:rsidR="00000226" w:rsidRPr="0095074B">
        <w:rPr>
          <w:b/>
          <w:sz w:val="26"/>
          <w:szCs w:val="26"/>
          <w:u w:val="single"/>
        </w:rPr>
        <w:t xml:space="preserve">ertified </w:t>
      </w:r>
      <w:r w:rsidRPr="0095074B">
        <w:rPr>
          <w:b/>
          <w:sz w:val="26"/>
          <w:szCs w:val="26"/>
          <w:u w:val="single"/>
        </w:rPr>
        <w:t>F</w:t>
      </w:r>
      <w:r w:rsidR="00000226" w:rsidRPr="0095074B">
        <w:rPr>
          <w:b/>
          <w:sz w:val="26"/>
          <w:szCs w:val="26"/>
          <w:u w:val="single"/>
        </w:rPr>
        <w:t xml:space="preserve">ood </w:t>
      </w:r>
      <w:r w:rsidRPr="0095074B">
        <w:rPr>
          <w:b/>
          <w:sz w:val="26"/>
          <w:szCs w:val="26"/>
          <w:u w:val="single"/>
        </w:rPr>
        <w:t>P</w:t>
      </w:r>
      <w:r w:rsidR="00000226" w:rsidRPr="0095074B">
        <w:rPr>
          <w:b/>
          <w:sz w:val="26"/>
          <w:szCs w:val="26"/>
          <w:u w:val="single"/>
        </w:rPr>
        <w:t xml:space="preserve">rotection </w:t>
      </w:r>
      <w:r w:rsidRPr="0095074B">
        <w:rPr>
          <w:b/>
          <w:sz w:val="26"/>
          <w:szCs w:val="26"/>
          <w:u w:val="single"/>
        </w:rPr>
        <w:t>M</w:t>
      </w:r>
      <w:r w:rsidR="00000226" w:rsidRPr="0095074B">
        <w:rPr>
          <w:b/>
          <w:sz w:val="26"/>
          <w:szCs w:val="26"/>
          <w:u w:val="single"/>
        </w:rPr>
        <w:t>anager</w:t>
      </w:r>
      <w:r w:rsidRPr="0095074B">
        <w:rPr>
          <w:b/>
          <w:sz w:val="26"/>
          <w:szCs w:val="26"/>
          <w:u w:val="single"/>
        </w:rPr>
        <w:t>:</w:t>
      </w:r>
      <w:r w:rsidRPr="0095074B">
        <w:rPr>
          <w:sz w:val="26"/>
          <w:szCs w:val="26"/>
        </w:rPr>
        <w:t xml:space="preserve"> </w:t>
      </w:r>
      <w:r w:rsidR="00000226" w:rsidRPr="0095074B">
        <w:rPr>
          <w:rStyle w:val="Hyperlink"/>
          <w:sz w:val="26"/>
          <w:szCs w:val="26"/>
        </w:rPr>
        <w:t>https://www.ansi.org/Accreditation/credentialing/personnel-certification/food-protection-manager/ALLdirectoryListing?menuID=8&amp;prgID=8&amp;statusID=4</w:t>
      </w:r>
    </w:p>
    <w:p w14:paraId="7CFE6A0F" w14:textId="77777777" w:rsidR="00A170D5" w:rsidRPr="0095074B" w:rsidRDefault="00A170D5">
      <w:pPr>
        <w:rPr>
          <w:sz w:val="26"/>
          <w:szCs w:val="26"/>
        </w:rPr>
      </w:pPr>
    </w:p>
    <w:p w14:paraId="4737B956" w14:textId="77777777" w:rsidR="00567894" w:rsidRPr="0095074B" w:rsidRDefault="00567894">
      <w:pPr>
        <w:rPr>
          <w:rStyle w:val="Hyperlink"/>
          <w:sz w:val="26"/>
          <w:szCs w:val="26"/>
        </w:rPr>
      </w:pPr>
      <w:r w:rsidRPr="0095074B">
        <w:rPr>
          <w:b/>
          <w:sz w:val="26"/>
          <w:szCs w:val="26"/>
          <w:u w:val="single"/>
        </w:rPr>
        <w:t>Certified Food Handler:</w:t>
      </w:r>
      <w:r w:rsidRPr="0095074B">
        <w:rPr>
          <w:sz w:val="26"/>
          <w:szCs w:val="26"/>
        </w:rPr>
        <w:t xml:space="preserve"> </w:t>
      </w:r>
      <w:hyperlink r:id="rId9" w:history="1">
        <w:r w:rsidR="004F64F3" w:rsidRPr="0095074B">
          <w:rPr>
            <w:rStyle w:val="Hyperlink"/>
            <w:sz w:val="26"/>
            <w:szCs w:val="26"/>
          </w:rPr>
          <w:t>https://www.ansi.org/Accreditation/credentialing/certificate-issuers/AllDirectoryListing?prgID=237,238&amp;statusID=4</w:t>
        </w:r>
      </w:hyperlink>
    </w:p>
    <w:p w14:paraId="3FCDE3B2" w14:textId="77777777" w:rsidR="004F64F3" w:rsidRPr="0095074B" w:rsidRDefault="004F64F3">
      <w:pPr>
        <w:rPr>
          <w:rStyle w:val="Hyperlink"/>
          <w:sz w:val="26"/>
          <w:szCs w:val="26"/>
        </w:rPr>
      </w:pPr>
    </w:p>
    <w:p w14:paraId="04663715" w14:textId="165527FC" w:rsidR="00380558" w:rsidRPr="0095074B" w:rsidRDefault="000A7B06">
      <w:pPr>
        <w:rPr>
          <w:sz w:val="26"/>
          <w:szCs w:val="26"/>
        </w:rPr>
      </w:pPr>
      <w:r>
        <w:rPr>
          <w:rStyle w:val="Hyperlink"/>
          <w:color w:val="auto"/>
          <w:sz w:val="26"/>
          <w:szCs w:val="26"/>
          <w:u w:val="none"/>
        </w:rPr>
        <w:t>For</w:t>
      </w:r>
      <w:r w:rsidR="004F64F3" w:rsidRPr="0095074B">
        <w:rPr>
          <w:rStyle w:val="Hyperlink"/>
          <w:color w:val="auto"/>
          <w:sz w:val="26"/>
          <w:szCs w:val="26"/>
          <w:u w:val="none"/>
        </w:rPr>
        <w:t xml:space="preserve"> questions and concerns </w:t>
      </w:r>
      <w:r>
        <w:rPr>
          <w:rStyle w:val="Hyperlink"/>
          <w:color w:val="auto"/>
          <w:sz w:val="26"/>
          <w:szCs w:val="26"/>
          <w:u w:val="none"/>
        </w:rPr>
        <w:t xml:space="preserve">about billing </w:t>
      </w:r>
      <w:r w:rsidR="00190911">
        <w:rPr>
          <w:rStyle w:val="Hyperlink"/>
          <w:color w:val="auto"/>
          <w:sz w:val="26"/>
          <w:szCs w:val="26"/>
          <w:u w:val="none"/>
        </w:rPr>
        <w:t>or f</w:t>
      </w:r>
      <w:r>
        <w:rPr>
          <w:rStyle w:val="Hyperlink"/>
          <w:color w:val="auto"/>
          <w:sz w:val="26"/>
          <w:szCs w:val="26"/>
          <w:u w:val="none"/>
        </w:rPr>
        <w:t xml:space="preserve">or questions regarding food safety or the Food Code can be directed to </w:t>
      </w:r>
      <w:hyperlink r:id="rId10" w:history="1">
        <w:r w:rsidRPr="005B5EAF">
          <w:rPr>
            <w:rStyle w:val="Hyperlink"/>
            <w:sz w:val="26"/>
            <w:szCs w:val="26"/>
          </w:rPr>
          <w:t>evanuffelen@monroecountyhealth.org</w:t>
        </w:r>
      </w:hyperlink>
      <w:r>
        <w:rPr>
          <w:rStyle w:val="Hyperlink"/>
          <w:color w:val="auto"/>
          <w:sz w:val="26"/>
          <w:szCs w:val="26"/>
          <w:u w:val="none"/>
        </w:rPr>
        <w:t xml:space="preserve"> or 618.939.3871 ext. 217</w:t>
      </w:r>
    </w:p>
    <w:sectPr w:rsidR="00380558" w:rsidRPr="0095074B" w:rsidSect="00385400">
      <w:pgSz w:w="12240" w:h="15840"/>
      <w:pgMar w:top="1440" w:right="1080" w:bottom="1440" w:left="10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6273" w14:textId="77777777" w:rsidR="00AA5A12" w:rsidRDefault="00AA5A12" w:rsidP="00086FC0">
      <w:r>
        <w:separator/>
      </w:r>
    </w:p>
  </w:endnote>
  <w:endnote w:type="continuationSeparator" w:id="0">
    <w:p w14:paraId="5DDAC345" w14:textId="77777777" w:rsidR="00AA5A12" w:rsidRDefault="00AA5A12" w:rsidP="0008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DDFE" w14:textId="77777777" w:rsidR="00AA5A12" w:rsidRDefault="00AA5A12" w:rsidP="00086FC0">
      <w:r>
        <w:separator/>
      </w:r>
    </w:p>
  </w:footnote>
  <w:footnote w:type="continuationSeparator" w:id="0">
    <w:p w14:paraId="6CF99EA3" w14:textId="77777777" w:rsidR="00AA5A12" w:rsidRDefault="00AA5A12" w:rsidP="0008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DEA"/>
    <w:multiLevelType w:val="hybridMultilevel"/>
    <w:tmpl w:val="2E80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4648"/>
    <w:multiLevelType w:val="multilevel"/>
    <w:tmpl w:val="105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83E7C"/>
    <w:multiLevelType w:val="multilevel"/>
    <w:tmpl w:val="9B6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165965">
    <w:abstractNumId w:val="0"/>
  </w:num>
  <w:num w:numId="2" w16cid:durableId="2039426929">
    <w:abstractNumId w:val="1"/>
  </w:num>
  <w:num w:numId="3" w16cid:durableId="202489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00"/>
    <w:rsid w:val="00000226"/>
    <w:rsid w:val="00086FC0"/>
    <w:rsid w:val="000A1D36"/>
    <w:rsid w:val="000A7B06"/>
    <w:rsid w:val="00107570"/>
    <w:rsid w:val="00152AF1"/>
    <w:rsid w:val="00190911"/>
    <w:rsid w:val="001D6DFA"/>
    <w:rsid w:val="00225227"/>
    <w:rsid w:val="00243E74"/>
    <w:rsid w:val="002D0500"/>
    <w:rsid w:val="00371901"/>
    <w:rsid w:val="00380558"/>
    <w:rsid w:val="00385400"/>
    <w:rsid w:val="00396CDF"/>
    <w:rsid w:val="003C2ECB"/>
    <w:rsid w:val="003D62C4"/>
    <w:rsid w:val="00404754"/>
    <w:rsid w:val="00440BF1"/>
    <w:rsid w:val="004700AC"/>
    <w:rsid w:val="004C478F"/>
    <w:rsid w:val="004F39C4"/>
    <w:rsid w:val="004F64F3"/>
    <w:rsid w:val="00567894"/>
    <w:rsid w:val="00585B00"/>
    <w:rsid w:val="005D7EF1"/>
    <w:rsid w:val="00615B6F"/>
    <w:rsid w:val="00631C7D"/>
    <w:rsid w:val="00673C58"/>
    <w:rsid w:val="00680D07"/>
    <w:rsid w:val="00686F5C"/>
    <w:rsid w:val="006A1940"/>
    <w:rsid w:val="006D122E"/>
    <w:rsid w:val="007843E0"/>
    <w:rsid w:val="00832B18"/>
    <w:rsid w:val="008740FA"/>
    <w:rsid w:val="00884AC2"/>
    <w:rsid w:val="0095074B"/>
    <w:rsid w:val="00981013"/>
    <w:rsid w:val="009A0A1A"/>
    <w:rsid w:val="009B677E"/>
    <w:rsid w:val="009E7147"/>
    <w:rsid w:val="00A170D5"/>
    <w:rsid w:val="00A954C4"/>
    <w:rsid w:val="00AA5A12"/>
    <w:rsid w:val="00AF76A4"/>
    <w:rsid w:val="00B63943"/>
    <w:rsid w:val="00B84024"/>
    <w:rsid w:val="00CB376B"/>
    <w:rsid w:val="00D30295"/>
    <w:rsid w:val="00D36992"/>
    <w:rsid w:val="00DD6858"/>
    <w:rsid w:val="00E42FE3"/>
    <w:rsid w:val="00E50F20"/>
    <w:rsid w:val="00EA5CC8"/>
    <w:rsid w:val="00F16FA9"/>
    <w:rsid w:val="00F87980"/>
    <w:rsid w:val="00FB234A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4CFBA"/>
  <w15:docId w15:val="{DEC94ECB-785C-43C9-A23B-08D70CA0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C2ECB"/>
  </w:style>
  <w:style w:type="character" w:styleId="Strong">
    <w:name w:val="Strong"/>
    <w:basedOn w:val="DefaultParagraphFont"/>
    <w:uiPriority w:val="22"/>
    <w:qFormat/>
    <w:rsid w:val="00D36992"/>
    <w:rPr>
      <w:b/>
      <w:bCs/>
    </w:rPr>
  </w:style>
  <w:style w:type="paragraph" w:styleId="ListParagraph">
    <w:name w:val="List Paragraph"/>
    <w:basedOn w:val="Normal"/>
    <w:uiPriority w:val="34"/>
    <w:qFormat/>
    <w:rsid w:val="006D1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0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C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5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A7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7315">
      <w:bodyDiv w:val="1"/>
      <w:marLeft w:val="137"/>
      <w:marRight w:val="137"/>
      <w:marTop w:val="137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51">
      <w:bodyDiv w:val="1"/>
      <w:marLeft w:val="137"/>
      <w:marRight w:val="137"/>
      <w:marTop w:val="137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i.org/Accreditation/credentialing/certificate-issuers/AllDirectoryListing?prgID=263&amp;statusID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anuffelen@monroecounty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si.org/Accreditation/credentialing/certificate-issuers/AllDirectoryListing?prgID=237,238&amp;status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0A42A-4F5A-435C-B93C-DCB2C20C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Kehrer</dc:creator>
  <cp:lastModifiedBy>Elizabeth van Uffelen</cp:lastModifiedBy>
  <cp:revision>2</cp:revision>
  <cp:lastPrinted>2019-01-02T20:05:00Z</cp:lastPrinted>
  <dcterms:created xsi:type="dcterms:W3CDTF">2023-09-18T20:00:00Z</dcterms:created>
  <dcterms:modified xsi:type="dcterms:W3CDTF">2023-09-18T20:00:00Z</dcterms:modified>
</cp:coreProperties>
</file>